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5A" w:rsidRDefault="00D5465A" w:rsidP="00D9474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Льготное кредитование для предпринимателей</w:t>
      </w:r>
    </w:p>
    <w:p w:rsidR="00D5465A" w:rsidRDefault="00D5465A" w:rsidP="00D94741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60221" w:rsidRDefault="00D5465A" w:rsidP="00A0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 году </w:t>
      </w:r>
      <w:r w:rsidR="001352FD" w:rsidRPr="001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Минэкономразвития Р</w:t>
      </w:r>
      <w:r w:rsidR="00DD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оссии</w:t>
      </w:r>
      <w:r w:rsidR="001352FD" w:rsidRPr="001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8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</w:t>
      </w:r>
      <w:r w:rsidR="001352FD" w:rsidRPr="00135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52FD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</w:t>
      </w:r>
      <w:r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="001352FD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льготного кредитования </w:t>
      </w:r>
      <w:r w:rsidR="00DD28C9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субъектов МСП</w:t>
      </w:r>
      <w:r w:rsidR="002534FC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под 8</w:t>
      </w:r>
      <w:r w:rsidR="001352FD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,5% </w:t>
      </w:r>
      <w:r w:rsidR="006A1191" w:rsidRPr="004034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годовых</w:t>
      </w:r>
      <w:r w:rsidR="003C0993" w:rsidRPr="003C09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РФ от 30.12.2018 г. № 1764</w:t>
      </w:r>
      <w:r w:rsidR="001F7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(так называемая «Программа 1764»)</w:t>
      </w:r>
      <w:r w:rsidR="006A1191"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5465A" w:rsidRDefault="001F79FB" w:rsidP="00A07A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5B5A08">
        <w:rPr>
          <w:rFonts w:ascii="Times New Roman" w:eastAsia="Calibri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рограмме </w:t>
      </w:r>
      <w:r w:rsidR="005B5A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1764»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E83D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убъектам МСП </w:t>
      </w:r>
      <w:r w:rsidR="00E83DD7" w:rsidRPr="0066022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предоставляются</w:t>
      </w:r>
      <w:r w:rsidR="00D5465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5465A" w:rsidRPr="00D5465A" w:rsidRDefault="00E83DD7" w:rsidP="00A07A1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660221"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редиты на инвестиционные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цели в сумме от </w:t>
      </w:r>
      <w:r w:rsidR="001F79FB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500 тыс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руб</w:t>
      </w:r>
      <w:r w:rsid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1 млрд. руб</w:t>
      </w:r>
      <w:r w:rsid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срок 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10 лет</w:t>
      </w:r>
      <w:r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660221" w:rsidRPr="00D5465A" w:rsidRDefault="00E83DD7" w:rsidP="00A07A17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660221"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редиты на пополнение оборотных средств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</w:t>
      </w:r>
      <w:r w:rsidR="001F79FB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500 тыс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руб</w:t>
      </w:r>
      <w:r w:rsidR="00EC1D60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</w:t>
      </w:r>
      <w:r w:rsidR="001F79FB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 млн. руб</w:t>
      </w:r>
      <w:r w:rsidR="00EC1D60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срок </w:t>
      </w:r>
      <w:r w:rsidR="00660221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 3 лет</w:t>
      </w:r>
      <w:r w:rsidR="00660221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79FB" w:rsidRPr="001F79FB" w:rsidRDefault="001F79FB" w:rsidP="00A07A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действует для субъектов МСП, осуществляющих </w:t>
      </w:r>
      <w:r w:rsidRPr="00FF5A00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в</w:t>
      </w:r>
      <w:r w:rsidRPr="00FF5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приоритетных отраслях</w:t>
      </w:r>
      <w:r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: сельское хозяйство, обрабатывающее производство, строительство, туризм, образование, здравоохранение, культура, спорт, деятельность гостиниц и предприятий общественного питания (за исключением ресторанов), деятельность в области информации и связи, организации сбора и утилизации отходов, в сфере бытовых услуг, розничной торговли в моногородах, а также розничной и (или) оптовой торговли при условии, что кредит предоставляется на инвестиционные цели. (Полный перечень приведен в Постановлении Правительства РФ от 30.12.2018 № 1764.)</w:t>
      </w:r>
    </w:p>
    <w:p w:rsidR="001F79FB" w:rsidRDefault="001F79FB" w:rsidP="00A07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получения кредита 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субъекту МСП </w:t>
      </w:r>
      <w:r w:rsidRPr="00EC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обратиться в банк-участник программы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подать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заявку</w:t>
      </w:r>
      <w:r w:rsidRPr="006A1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банка.</w:t>
      </w:r>
    </w:p>
    <w:p w:rsidR="001F79FB" w:rsidRDefault="00EC1D60" w:rsidP="00A07A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1F79FB" w:rsidRPr="00FF5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анки-участники программы</w:t>
      </w:r>
      <w:r w:rsidRPr="00FF5A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Удмуртии</w:t>
      </w:r>
      <w:r w:rsidR="001F79FB"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: ПАО «Сбербанк»</w:t>
      </w:r>
      <w:bookmarkStart w:id="0" w:name="_GoBack"/>
      <w:bookmarkEnd w:id="0"/>
      <w:r w:rsidR="001F79FB" w:rsidRPr="001F79FB">
        <w:rPr>
          <w:rFonts w:ascii="Times New Roman" w:eastAsia="Calibri" w:hAnsi="Times New Roman" w:cs="Times New Roman"/>
          <w:sz w:val="28"/>
          <w:szCs w:val="28"/>
          <w:lang w:eastAsia="ru-RU"/>
        </w:rPr>
        <w:t>, ПАО «Промсвязьбанк», АО «МСП Банк», АО «Россельхозбанк», ПАО «Банк ВТБ», АО «Альфа-Банк», ПАО «Ак Барс Банк», АО «Газпромбанк», ПАО «Совкомбанк».</w:t>
      </w:r>
    </w:p>
    <w:p w:rsidR="005247C2" w:rsidRDefault="005247C2" w:rsidP="002429F6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:rsidR="00EC1D60" w:rsidRDefault="00EC1D60" w:rsidP="008250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Кроме того, </w:t>
      </w:r>
      <w:r w:rsid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Федеральная 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Корпорация </w:t>
      </w:r>
      <w:r w:rsid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МСП» </w:t>
      </w:r>
      <w:r w:rsidR="00F05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2015 года </w:t>
      </w:r>
      <w:r w:rsid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реализует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4034D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Программу стимулирования кредитования субъектов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503C" w:rsidRDefault="00EC1D60" w:rsidP="008250A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F05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EC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стимулирования</w:t>
      </w:r>
      <w:r w:rsidRPr="00EC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субъектам МСП предоставляются</w:t>
      </w:r>
      <w:r w:rsidR="00F050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503C" w:rsidRPr="00D546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кредиты на инвестиционные</w:t>
      </w:r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03C" w:rsidRP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</w:t>
      </w:r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F0503C" w:rsidRP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пополнение оборотных средств</w:t>
      </w:r>
      <w:r w:rsidR="00F0503C" w:rsidRPr="00F050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сумме от </w:t>
      </w:r>
      <w:r w:rsidR="00267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67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млн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руб</w:t>
      </w:r>
      <w:r w:rsid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 1 млрд. руб</w:t>
      </w:r>
      <w:r w:rsidR="00F050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F0503C" w:rsidRPr="00D546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срок 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 </w:t>
      </w:r>
      <w:r w:rsidR="002675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F0503C" w:rsidRPr="00EC1D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лет</w:t>
      </w:r>
      <w:r w:rsidR="002675C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3AFF" w:rsidRPr="008250A0" w:rsidRDefault="002675CE" w:rsidP="002675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Процентная 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кредитам для субъектов МСП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приоритетных отраслях экономики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9,6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% годовых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иных отраслях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10,6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03AFF" w:rsidRPr="00003A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% годовых</w:t>
      </w:r>
      <w:r w:rsidR="00003AFF" w:rsidRPr="00003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250A0" w:rsidRDefault="002675CE" w:rsidP="002675C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8250A0"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риоритетны</w:t>
      </w: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</w:t>
      </w:r>
      <w:r w:rsidR="008250A0"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отрасл</w:t>
      </w: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="008250A0"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50A0"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программе</w:t>
      </w:r>
      <w:r w:rsidR="008250A0"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сельское хозяйство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обрабатывающее производство,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производство и распределение электроэнергии,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газа и воды,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строительство, транспорт и связь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внутренний туризм, высокотехнологичные проекты,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здравоохранени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е,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сбор, обработка и утилизация отходо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в, а также переработка отходов </w:t>
      </w:r>
      <w:r w:rsidR="008250A0" w:rsidRPr="008250A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вторичное сырье.</w:t>
      </w:r>
    </w:p>
    <w:p w:rsidR="001B080C" w:rsidRPr="008250A0" w:rsidRDefault="001B080C" w:rsidP="001B08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0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Предоставление кредитов на пополнение оборотного капитала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B0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субъектам МСП, занятым в сфере торговли,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B08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рограммой не предусмотрено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675CE" w:rsidRDefault="002675CE" w:rsidP="008250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льготного кредитования – до 3 лет, при этом срок кредита может его превышать. </w:t>
      </w:r>
    </w:p>
    <w:p w:rsidR="008250A0" w:rsidRDefault="008250A0" w:rsidP="008250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</w:t>
      </w:r>
      <w:r w:rsid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r w:rsid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обязательных 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условий предоставления кредита </w:t>
      </w:r>
      <w:r w:rsidR="00A07A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инвестиционные цели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направление</w:t>
      </w:r>
      <w:r w:rsid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реализацию проекта не менее 20 % собственных средств. </w:t>
      </w:r>
    </w:p>
    <w:p w:rsidR="002675CE" w:rsidRDefault="002675CE" w:rsidP="008250A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получения кредита субъекту МСП </w:t>
      </w: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необходимо обратиться в уполномоченный банк </w:t>
      </w:r>
      <w:r w:rsidRPr="00267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подать заявку в соответствии с требованиями банка.</w:t>
      </w:r>
    </w:p>
    <w:p w:rsidR="001B080C" w:rsidRDefault="001B080C" w:rsidP="001B08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Уполномоченные банки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034D9" w:rsidRPr="00FF5A0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программе стимулирования </w:t>
      </w:r>
      <w:r w:rsidRPr="00FF5A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Удмуртии</w:t>
      </w:r>
      <w:r w:rsidRPr="001B0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ПАО «Сбербанк», ПАО «Промсвязьбанк», АО «МСП Банк», АО «Россельхозбанк», ПАО «Банк ВТБ», АО «Альфа-Банк», АО «Газпромбанк»,</w:t>
      </w:r>
      <w:r w:rsidRPr="001B08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ПАО Банк «Зенит»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080C" w:rsidRPr="008250A0" w:rsidRDefault="001B080C" w:rsidP="001B0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Подробная информация о </w:t>
      </w:r>
      <w:r w:rsidR="004034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рограмме размещена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«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Корпораци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250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6702EB">
          <w:rPr>
            <w:rStyle w:val="a7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https://corpmsp.ru/bankam/programma_stimulir/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B080C" w:rsidRPr="007836F3" w:rsidRDefault="001B080C" w:rsidP="001B080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08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возникновении дополнительных вопросов, а также для получения информации о контактных лицах в банках, обращайтесь в Министерство экономики УР по тел. (3412) 497-499, 497-581.</w:t>
      </w:r>
    </w:p>
    <w:p w:rsidR="002429F6" w:rsidRPr="00393AB8" w:rsidRDefault="002429F6" w:rsidP="001B080C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F3" w:rsidRDefault="007836F3" w:rsidP="001B0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D28" w:rsidRPr="007836F3" w:rsidRDefault="00630D28"/>
    <w:p w:rsidR="00DD28C9" w:rsidRPr="001352FD" w:rsidRDefault="00DD28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D28C9" w:rsidRPr="001352FD" w:rsidSect="00C12B36">
      <w:footerReference w:type="default" r:id="rId8"/>
      <w:pgSz w:w="11906" w:h="16838" w:code="9"/>
      <w:pgMar w:top="709" w:right="707" w:bottom="680" w:left="1134" w:header="567" w:footer="28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87" w:rsidRDefault="00BA7687">
      <w:pPr>
        <w:spacing w:after="0" w:line="240" w:lineRule="auto"/>
      </w:pPr>
      <w:r>
        <w:separator/>
      </w:r>
    </w:p>
  </w:endnote>
  <w:endnote w:type="continuationSeparator" w:id="1">
    <w:p w:rsidR="00BA7687" w:rsidRDefault="00BA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93" w:rsidRDefault="004762DC">
    <w:pPr>
      <w:pStyle w:val="a3"/>
      <w:jc w:val="right"/>
    </w:pPr>
    <w:r>
      <w:fldChar w:fldCharType="begin"/>
    </w:r>
    <w:r w:rsidR="003C0993">
      <w:instrText>PAGE   \* MERGEFORMAT</w:instrText>
    </w:r>
    <w:r>
      <w:fldChar w:fldCharType="separate"/>
    </w:r>
    <w:r w:rsidR="008E544C">
      <w:rPr>
        <w:noProof/>
      </w:rPr>
      <w:t>2</w:t>
    </w:r>
    <w:r>
      <w:fldChar w:fldCharType="end"/>
    </w:r>
  </w:p>
  <w:p w:rsidR="003C0993" w:rsidRDefault="003C09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87" w:rsidRDefault="00BA7687">
      <w:pPr>
        <w:spacing w:after="0" w:line="240" w:lineRule="auto"/>
      </w:pPr>
      <w:r>
        <w:separator/>
      </w:r>
    </w:p>
  </w:footnote>
  <w:footnote w:type="continuationSeparator" w:id="1">
    <w:p w:rsidR="00BA7687" w:rsidRDefault="00BA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4B7"/>
    <w:multiLevelType w:val="hybridMultilevel"/>
    <w:tmpl w:val="D766ED4A"/>
    <w:lvl w:ilvl="0" w:tplc="40148C68">
      <w:start w:val="1"/>
      <w:numFmt w:val="decimal"/>
      <w:lvlText w:val="%1."/>
      <w:lvlJc w:val="left"/>
      <w:pPr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6F2FCE"/>
    <w:multiLevelType w:val="hybridMultilevel"/>
    <w:tmpl w:val="6ADCF13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5DA54779"/>
    <w:multiLevelType w:val="hybridMultilevel"/>
    <w:tmpl w:val="C1F0BF58"/>
    <w:lvl w:ilvl="0" w:tplc="6310C546">
      <w:start w:val="1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10A37"/>
    <w:multiLevelType w:val="hybridMultilevel"/>
    <w:tmpl w:val="11AE8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7A1597"/>
    <w:multiLevelType w:val="hybridMultilevel"/>
    <w:tmpl w:val="D3003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532962"/>
    <w:multiLevelType w:val="hybridMultilevel"/>
    <w:tmpl w:val="AC222554"/>
    <w:lvl w:ilvl="0" w:tplc="F40AA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2FD"/>
    <w:rsid w:val="00003AFF"/>
    <w:rsid w:val="000E68B9"/>
    <w:rsid w:val="001352FD"/>
    <w:rsid w:val="00167DC1"/>
    <w:rsid w:val="001B080C"/>
    <w:rsid w:val="001F79FB"/>
    <w:rsid w:val="002429F6"/>
    <w:rsid w:val="002534FC"/>
    <w:rsid w:val="002675CE"/>
    <w:rsid w:val="00393AB8"/>
    <w:rsid w:val="003C0993"/>
    <w:rsid w:val="004034D9"/>
    <w:rsid w:val="004762DC"/>
    <w:rsid w:val="005247C2"/>
    <w:rsid w:val="005B0752"/>
    <w:rsid w:val="005B5A08"/>
    <w:rsid w:val="00630D28"/>
    <w:rsid w:val="00660221"/>
    <w:rsid w:val="006A1191"/>
    <w:rsid w:val="006C1D83"/>
    <w:rsid w:val="00750D1D"/>
    <w:rsid w:val="00752B80"/>
    <w:rsid w:val="007836F3"/>
    <w:rsid w:val="008250A0"/>
    <w:rsid w:val="0089726E"/>
    <w:rsid w:val="008E544C"/>
    <w:rsid w:val="00986DE2"/>
    <w:rsid w:val="00A07A17"/>
    <w:rsid w:val="00A12F6F"/>
    <w:rsid w:val="00A726D1"/>
    <w:rsid w:val="00BA7687"/>
    <w:rsid w:val="00BF4083"/>
    <w:rsid w:val="00C12B36"/>
    <w:rsid w:val="00C34F63"/>
    <w:rsid w:val="00D5465A"/>
    <w:rsid w:val="00D94741"/>
    <w:rsid w:val="00DD28C9"/>
    <w:rsid w:val="00E36166"/>
    <w:rsid w:val="00E83DD7"/>
    <w:rsid w:val="00EC1D60"/>
    <w:rsid w:val="00F0503C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352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D28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29F6"/>
    <w:rPr>
      <w:color w:val="0000FF"/>
      <w:u w:val="single"/>
    </w:rPr>
  </w:style>
  <w:style w:type="character" w:styleId="a8">
    <w:name w:val="Strong"/>
    <w:basedOn w:val="a0"/>
    <w:uiPriority w:val="22"/>
    <w:qFormat/>
    <w:rsid w:val="00242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2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352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D28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429F6"/>
    <w:rPr>
      <w:color w:val="0000FF"/>
      <w:u w:val="single"/>
    </w:rPr>
  </w:style>
  <w:style w:type="character" w:styleId="a8">
    <w:name w:val="Strong"/>
    <w:basedOn w:val="a0"/>
    <w:uiPriority w:val="22"/>
    <w:qFormat/>
    <w:rsid w:val="00242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msp.ru/bankam/programma_stimul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Колотова Л.В.</dc:creator>
  <cp:lastModifiedBy>SPB9-224</cp:lastModifiedBy>
  <cp:revision>2</cp:revision>
  <dcterms:created xsi:type="dcterms:W3CDTF">2019-07-16T07:55:00Z</dcterms:created>
  <dcterms:modified xsi:type="dcterms:W3CDTF">2019-07-16T07:55:00Z</dcterms:modified>
</cp:coreProperties>
</file>